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A9" w:rsidRDefault="00D95FF8">
      <w:r>
        <w:t xml:space="preserve">Обучение в електронна среда от разстояние </w:t>
      </w:r>
    </w:p>
    <w:p w:rsidR="00D95FF8" w:rsidRPr="00D95FF8" w:rsidRDefault="00D95FF8" w:rsidP="00D95FF8">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95FF8">
        <w:rPr>
          <w:rFonts w:ascii="Verdana" w:eastAsia="Times New Roman" w:hAnsi="Verdana" w:cs="Times New Roman"/>
          <w:b/>
          <w:bCs/>
          <w:color w:val="000000"/>
          <w:sz w:val="21"/>
          <w:szCs w:val="21"/>
          <w:lang w:eastAsia="bg-BG"/>
        </w:rPr>
        <w:t>ЗАКОН ЗА ПРЕДУЧИЛИЩНОТО И УЧИЛИЩНОТО ОБРАЗОВАНИЕ</w:t>
      </w:r>
    </w:p>
    <w:p w:rsidR="00D95FF8" w:rsidRPr="00D95FF8" w:rsidRDefault="00D95FF8" w:rsidP="00D95FF8">
      <w:pPr>
        <w:shd w:val="clear" w:color="auto" w:fill="FEFEFE"/>
        <w:spacing w:after="0" w:line="240" w:lineRule="auto"/>
        <w:jc w:val="center"/>
        <w:rPr>
          <w:rFonts w:ascii="Verdana" w:eastAsia="Times New Roman" w:hAnsi="Verdana" w:cs="Times New Roman"/>
          <w:color w:val="000000"/>
          <w:sz w:val="18"/>
          <w:szCs w:val="18"/>
          <w:lang w:eastAsia="bg-BG"/>
        </w:rPr>
      </w:pPr>
      <w:r w:rsidRPr="00D95FF8">
        <w:rPr>
          <w:rFonts w:ascii="Verdana" w:eastAsia="Times New Roman" w:hAnsi="Verdana" w:cs="Times New Roman"/>
          <w:color w:val="000000"/>
          <w:sz w:val="18"/>
          <w:szCs w:val="18"/>
          <w:lang w:eastAsia="bg-BG"/>
        </w:rPr>
        <w:t>В сила от 01.08.2016 г.</w:t>
      </w:r>
    </w:p>
    <w:p w:rsidR="00D95FF8" w:rsidRDefault="00D95FF8" w:rsidP="00D95FF8">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r w:rsidRPr="00D95FF8">
        <w:rPr>
          <w:rFonts w:ascii="Verdana" w:eastAsia="Times New Roman" w:hAnsi="Verdana" w:cs="Times New Roman"/>
          <w:color w:val="000000"/>
          <w:sz w:val="18"/>
          <w:szCs w:val="18"/>
          <w:lang w:eastAsia="bg-BG"/>
        </w:rPr>
        <w:t>Обн. ДВ. бр.79 от 13 Октомври 2015г., изм. и доп. ДВ. бр.98 от 9 Декември 2016г., изм. ДВ. бр.105 от 30 Декември 2016г., изм. ДВ. бр.58 от 18 Юли 2017г., изм. и доп. ДВ. бр.99 от 12 Декември 2017г., изм. ДВ. бр.24 от 16 Март 2018г., изм. и доп. ДВ. бр.92 от 6 Ноември 2018г., изм. ДВ. бр.108 от 29 Декември 2018г., изм. ДВ. бр.24 от 22 Март 2019г., доп. ДВ. бр.42 от 28 Май 2019г., изм. ДВ. бр.100 от 20 Декември 2019г., изм. ДВ. бр.101 от 27 Декември 2019г., изм. и доп. ДВ. бр.17 от 25 Февруари 2020г., изм. и доп. ДВ. бр.82 от 18 Септември 2020г.</w:t>
      </w:r>
    </w:p>
    <w:p w:rsidR="009E1FC8" w:rsidRDefault="009E1FC8" w:rsidP="00D95FF8">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p>
    <w:p w:rsidR="009E1FC8" w:rsidRPr="009E1FC8" w:rsidRDefault="009E1FC8" w:rsidP="009E1FC8">
      <w:pPr>
        <w:shd w:val="clear" w:color="auto" w:fill="FEFEFE"/>
        <w:spacing w:after="0" w:line="240" w:lineRule="auto"/>
        <w:rPr>
          <w:rFonts w:ascii="Verdana" w:eastAsia="Times New Roman" w:hAnsi="Verdana" w:cs="Times New Roman"/>
          <w:color w:val="000000"/>
          <w:sz w:val="18"/>
          <w:szCs w:val="18"/>
          <w:lang w:eastAsia="bg-BG"/>
        </w:rPr>
      </w:pPr>
      <w:r w:rsidRPr="009E1FC8">
        <w:rPr>
          <w:rFonts w:ascii="Verdana" w:eastAsia="Times New Roman" w:hAnsi="Verdana" w:cs="Times New Roman"/>
          <w:b/>
          <w:bCs/>
          <w:color w:val="000000"/>
          <w:sz w:val="18"/>
          <w:szCs w:val="18"/>
          <w:lang w:eastAsia="bg-BG"/>
        </w:rPr>
        <w:t>Чл. 12.</w:t>
      </w:r>
      <w:r w:rsidRPr="009E1FC8">
        <w:rPr>
          <w:rFonts w:ascii="Verdana" w:eastAsia="Times New Roman" w:hAnsi="Verdana" w:cs="Times New Roman"/>
          <w:color w:val="000000"/>
          <w:sz w:val="18"/>
          <w:szCs w:val="18"/>
          <w:lang w:eastAsia="bg-BG"/>
        </w:rPr>
        <w:t> (1) Всеки гражданин упражнява правото си на образование съобразно своите предпочитания и възможности в детска градина или в училище по негов избор, доколкото в този закон и в подзаконовите актове по прилагането му не е предвидено друго.</w:t>
      </w:r>
    </w:p>
    <w:p w:rsidR="009E1FC8" w:rsidRPr="009E1FC8" w:rsidRDefault="009E1FC8" w:rsidP="009E1FC8">
      <w:pPr>
        <w:shd w:val="clear" w:color="auto" w:fill="FEFEFE"/>
        <w:spacing w:after="0" w:line="240" w:lineRule="auto"/>
        <w:rPr>
          <w:rFonts w:ascii="Verdana" w:eastAsia="Times New Roman" w:hAnsi="Verdana" w:cs="Times New Roman"/>
          <w:color w:val="000000"/>
          <w:sz w:val="18"/>
          <w:szCs w:val="18"/>
          <w:lang w:eastAsia="bg-BG"/>
        </w:rPr>
      </w:pPr>
      <w:r w:rsidRPr="009E1FC8">
        <w:rPr>
          <w:rFonts w:ascii="Verdana" w:eastAsia="Times New Roman" w:hAnsi="Verdana" w:cs="Times New Roman"/>
          <w:color w:val="000000"/>
          <w:sz w:val="18"/>
          <w:szCs w:val="18"/>
          <w:lang w:eastAsia="bg-BG"/>
        </w:rPr>
        <w:t xml:space="preserve">(2) </w:t>
      </w:r>
      <w:r w:rsidRPr="009E1FC8">
        <w:rPr>
          <w:rFonts w:ascii="Verdana" w:eastAsia="Times New Roman" w:hAnsi="Verdana" w:cs="Times New Roman"/>
          <w:b/>
          <w:color w:val="000000"/>
          <w:sz w:val="18"/>
          <w:szCs w:val="18"/>
          <w:lang w:eastAsia="bg-BG"/>
        </w:rPr>
        <w:t>Изборът</w:t>
      </w:r>
      <w:r w:rsidRPr="009E1FC8">
        <w:rPr>
          <w:rFonts w:ascii="Verdana" w:eastAsia="Times New Roman" w:hAnsi="Verdana" w:cs="Times New Roman"/>
          <w:color w:val="000000"/>
          <w:sz w:val="18"/>
          <w:szCs w:val="18"/>
          <w:lang w:eastAsia="bg-BG"/>
        </w:rPr>
        <w:t xml:space="preserve"> по ал. 1 за малолетните се извършва вместо тях и от тяхно име </w:t>
      </w:r>
      <w:r w:rsidRPr="009E1FC8">
        <w:rPr>
          <w:rFonts w:ascii="Verdana" w:eastAsia="Times New Roman" w:hAnsi="Verdana" w:cs="Times New Roman"/>
          <w:b/>
          <w:color w:val="000000"/>
          <w:sz w:val="18"/>
          <w:szCs w:val="18"/>
          <w:lang w:eastAsia="bg-BG"/>
        </w:rPr>
        <w:t>от техните родители, а за непълнолетните - от учениците със съгласието на техните родители</w:t>
      </w:r>
      <w:r w:rsidRPr="009E1FC8">
        <w:rPr>
          <w:rFonts w:ascii="Verdana" w:eastAsia="Times New Roman" w:hAnsi="Verdana" w:cs="Times New Roman"/>
          <w:color w:val="000000"/>
          <w:sz w:val="18"/>
          <w:szCs w:val="18"/>
          <w:lang w:eastAsia="bg-BG"/>
        </w:rPr>
        <w:t>.</w:t>
      </w:r>
    </w:p>
    <w:p w:rsidR="009E1FC8" w:rsidRDefault="009E1FC8" w:rsidP="00D95FF8">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p>
    <w:p w:rsidR="009E1FC8" w:rsidRDefault="009E1FC8" w:rsidP="00D95FF8">
      <w:pPr>
        <w:shd w:val="clear" w:color="auto" w:fill="FEFEFE"/>
        <w:spacing w:before="100" w:beforeAutospacing="1" w:after="100" w:afterAutospacing="1" w:line="240" w:lineRule="auto"/>
        <w:rPr>
          <w:rFonts w:ascii="Verdana" w:hAnsi="Verdana"/>
          <w:b/>
          <w:bCs/>
          <w:color w:val="000000"/>
          <w:sz w:val="18"/>
          <w:szCs w:val="18"/>
          <w:shd w:val="clear" w:color="auto" w:fill="FEFEFE"/>
        </w:rPr>
      </w:pPr>
      <w:r>
        <w:rPr>
          <w:rFonts w:ascii="Verdana" w:hAnsi="Verdana"/>
          <w:b/>
          <w:bCs/>
          <w:color w:val="000000"/>
          <w:sz w:val="18"/>
          <w:szCs w:val="18"/>
          <w:shd w:val="clear" w:color="auto" w:fill="FEFEFE"/>
        </w:rPr>
        <w:t>Чл. 115а</w:t>
      </w:r>
    </w:p>
    <w:p w:rsidR="009E1FC8" w:rsidRPr="009E1FC8" w:rsidRDefault="00850378" w:rsidP="00D95FF8">
      <w:pPr>
        <w:shd w:val="clear" w:color="auto" w:fill="FEFEFE"/>
        <w:spacing w:before="100" w:beforeAutospacing="1" w:after="100" w:afterAutospacing="1" w:line="240" w:lineRule="auto"/>
        <w:rPr>
          <w:rFonts w:ascii="Verdana" w:hAnsi="Verdana"/>
          <w:b/>
          <w:color w:val="000000"/>
          <w:sz w:val="18"/>
          <w:szCs w:val="18"/>
          <w:shd w:val="clear" w:color="auto" w:fill="FEFEFE"/>
        </w:rPr>
      </w:pPr>
      <w:r w:rsidRPr="00850378">
        <w:rPr>
          <w:rFonts w:ascii="Verdana" w:hAnsi="Verdana"/>
          <w:b/>
          <w:color w:val="FF0000"/>
          <w:sz w:val="18"/>
          <w:szCs w:val="18"/>
          <w:shd w:val="clear" w:color="auto" w:fill="FEFEFE"/>
        </w:rPr>
        <w:t>Ал.</w:t>
      </w:r>
      <w:r w:rsidR="009E1FC8" w:rsidRPr="00850378">
        <w:rPr>
          <w:rFonts w:ascii="Verdana" w:hAnsi="Verdana"/>
          <w:b/>
          <w:color w:val="FF0000"/>
          <w:sz w:val="18"/>
          <w:szCs w:val="18"/>
          <w:shd w:val="clear" w:color="auto" w:fill="FEFEFE"/>
        </w:rPr>
        <w:t>(3)</w:t>
      </w:r>
      <w:r w:rsidR="009E1FC8" w:rsidRPr="00850378">
        <w:rPr>
          <w:rFonts w:ascii="Verdana" w:hAnsi="Verdana"/>
          <w:color w:val="FF0000"/>
          <w:sz w:val="18"/>
          <w:szCs w:val="18"/>
          <w:shd w:val="clear" w:color="auto" w:fill="FEFEFE"/>
        </w:rPr>
        <w:t xml:space="preserve"> </w:t>
      </w:r>
      <w:r w:rsidR="009E1FC8">
        <w:rPr>
          <w:rFonts w:ascii="Verdana" w:hAnsi="Verdana"/>
          <w:color w:val="000000"/>
          <w:sz w:val="18"/>
          <w:szCs w:val="18"/>
          <w:shd w:val="clear" w:color="auto" w:fill="FEFEFE"/>
        </w:rPr>
        <w:t>По избор на ученика при условията на </w:t>
      </w:r>
      <w:r w:rsidR="009E1FC8">
        <w:rPr>
          <w:rStyle w:val="samedocreference"/>
          <w:rFonts w:ascii="Verdana" w:hAnsi="Verdana"/>
          <w:color w:val="000000"/>
          <w:sz w:val="18"/>
          <w:szCs w:val="18"/>
          <w:shd w:val="clear" w:color="auto" w:fill="FEFEFE"/>
        </w:rPr>
        <w:t>чл. 12, ал. 2</w:t>
      </w:r>
      <w:r w:rsidR="009E1FC8">
        <w:rPr>
          <w:rFonts w:ascii="Verdana" w:hAnsi="Verdana"/>
          <w:color w:val="000000"/>
          <w:sz w:val="18"/>
          <w:szCs w:val="18"/>
          <w:shd w:val="clear" w:color="auto" w:fill="FEFEFE"/>
        </w:rPr>
        <w:t xml:space="preserve"> и </w:t>
      </w:r>
      <w:r w:rsidR="009E1FC8" w:rsidRPr="009E1FC8">
        <w:rPr>
          <w:rFonts w:ascii="Verdana" w:hAnsi="Verdana"/>
          <w:b/>
          <w:color w:val="000000"/>
          <w:sz w:val="18"/>
          <w:szCs w:val="18"/>
          <w:shd w:val="clear" w:color="auto" w:fill="FEFEFE"/>
        </w:rPr>
        <w:t>след заповед на директора на училището</w:t>
      </w:r>
      <w:r w:rsidR="009E1FC8">
        <w:rPr>
          <w:rFonts w:ascii="Verdana" w:hAnsi="Verdana"/>
          <w:color w:val="000000"/>
          <w:sz w:val="18"/>
          <w:szCs w:val="18"/>
          <w:shd w:val="clear" w:color="auto" w:fill="FEFEFE"/>
        </w:rPr>
        <w:t xml:space="preserve">, при наличие на необходимите технически и технологични средства, обучение от разстояние в електронна среда </w:t>
      </w:r>
      <w:r w:rsidR="009E1FC8" w:rsidRPr="00850378">
        <w:rPr>
          <w:rFonts w:ascii="Verdana" w:hAnsi="Verdana"/>
          <w:b/>
          <w:color w:val="FF0000"/>
          <w:sz w:val="18"/>
          <w:szCs w:val="18"/>
          <w:shd w:val="clear" w:color="auto" w:fill="FEFEFE"/>
        </w:rPr>
        <w:t xml:space="preserve">за </w:t>
      </w:r>
      <w:r w:rsidR="009E1FC8" w:rsidRPr="00E3323B">
        <w:rPr>
          <w:rFonts w:ascii="Verdana" w:hAnsi="Verdana"/>
          <w:b/>
          <w:color w:val="FF0000"/>
          <w:sz w:val="18"/>
          <w:szCs w:val="18"/>
          <w:u w:val="single"/>
          <w:shd w:val="clear" w:color="auto" w:fill="FEFEFE"/>
        </w:rPr>
        <w:t>не повече от 30 учебни дни</w:t>
      </w:r>
      <w:r w:rsidR="009E1FC8" w:rsidRPr="00850378">
        <w:rPr>
          <w:rFonts w:ascii="Verdana" w:hAnsi="Verdana"/>
          <w:color w:val="FF0000"/>
          <w:sz w:val="18"/>
          <w:szCs w:val="18"/>
          <w:shd w:val="clear" w:color="auto" w:fill="FEFEFE"/>
        </w:rPr>
        <w:t xml:space="preserve"> </w:t>
      </w:r>
      <w:r w:rsidR="009E1FC8">
        <w:rPr>
          <w:rFonts w:ascii="Verdana" w:hAnsi="Verdana"/>
          <w:color w:val="000000"/>
          <w:sz w:val="18"/>
          <w:szCs w:val="18"/>
          <w:shd w:val="clear" w:color="auto" w:fill="FEFEFE"/>
        </w:rPr>
        <w:t xml:space="preserve">може да се осъществява и за ученик, записан в дневна, вечерна, задочна, индивидуална или комбинирана форма на обучение, както и в дуална система на обучение, </w:t>
      </w:r>
      <w:r w:rsidR="009E1FC8" w:rsidRPr="009E1FC8">
        <w:rPr>
          <w:rFonts w:ascii="Verdana" w:hAnsi="Verdana"/>
          <w:b/>
          <w:color w:val="000000"/>
          <w:sz w:val="18"/>
          <w:szCs w:val="18"/>
          <w:shd w:val="clear" w:color="auto" w:fill="FEFEFE"/>
        </w:rPr>
        <w:t>който по здравословни или други уважителни причини, удостоверени с документ, не може да посещава училище.</w:t>
      </w:r>
    </w:p>
    <w:p w:rsidR="00850378" w:rsidRPr="00850378" w:rsidRDefault="00850378" w:rsidP="00850378">
      <w:pPr>
        <w:shd w:val="clear" w:color="auto" w:fill="FEFEFE"/>
        <w:spacing w:after="0" w:line="240" w:lineRule="auto"/>
        <w:rPr>
          <w:rFonts w:ascii="Verdana" w:eastAsia="Times New Roman" w:hAnsi="Verdana" w:cs="Times New Roman"/>
          <w:b/>
          <w:color w:val="FF0000"/>
          <w:sz w:val="18"/>
          <w:szCs w:val="18"/>
          <w:lang w:eastAsia="bg-BG"/>
        </w:rPr>
      </w:pPr>
      <w:r w:rsidRPr="00850378">
        <w:rPr>
          <w:rFonts w:ascii="Verdana" w:eastAsia="Times New Roman" w:hAnsi="Verdana" w:cs="Times New Roman"/>
          <w:b/>
          <w:color w:val="FF0000"/>
          <w:sz w:val="18"/>
          <w:szCs w:val="18"/>
          <w:lang w:eastAsia="bg-BG"/>
        </w:rPr>
        <w:t>Ал.(4)</w:t>
      </w:r>
      <w:r w:rsidRPr="00850378">
        <w:rPr>
          <w:rFonts w:ascii="Verdana" w:eastAsia="Times New Roman" w:hAnsi="Verdana" w:cs="Times New Roman"/>
          <w:color w:val="FF0000"/>
          <w:sz w:val="18"/>
          <w:szCs w:val="18"/>
          <w:lang w:eastAsia="bg-BG"/>
        </w:rPr>
        <w:t xml:space="preserve"> </w:t>
      </w:r>
      <w:r w:rsidRPr="00850378">
        <w:rPr>
          <w:rFonts w:ascii="Verdana" w:eastAsia="Times New Roman" w:hAnsi="Verdana" w:cs="Times New Roman"/>
          <w:color w:val="000000"/>
          <w:sz w:val="18"/>
          <w:szCs w:val="18"/>
          <w:lang w:eastAsia="bg-BG"/>
        </w:rPr>
        <w:t xml:space="preserve">При обявена извънредна епидемична обстановка, когато присъственият образователен процес в училището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в електронна среда </w:t>
      </w:r>
      <w:r w:rsidRPr="00850378">
        <w:rPr>
          <w:rFonts w:ascii="Verdana" w:eastAsia="Times New Roman" w:hAnsi="Verdana" w:cs="Times New Roman"/>
          <w:b/>
          <w:color w:val="FF0000"/>
          <w:sz w:val="18"/>
          <w:szCs w:val="18"/>
          <w:lang w:eastAsia="bg-BG"/>
        </w:rPr>
        <w:t xml:space="preserve">може да се извършва за отделен ученик </w:t>
      </w:r>
      <w:r w:rsidRPr="00850378">
        <w:rPr>
          <w:rFonts w:ascii="Verdana" w:eastAsia="Times New Roman" w:hAnsi="Verdana" w:cs="Times New Roman"/>
          <w:b/>
          <w:color w:val="FF0000"/>
          <w:sz w:val="18"/>
          <w:szCs w:val="18"/>
          <w:u w:val="single"/>
          <w:lang w:eastAsia="bg-BG"/>
        </w:rPr>
        <w:t>за повече от 30 учебни дни</w:t>
      </w:r>
      <w:r w:rsidRPr="00850378">
        <w:rPr>
          <w:rFonts w:ascii="Verdana" w:eastAsia="Times New Roman" w:hAnsi="Verdana" w:cs="Times New Roman"/>
          <w:b/>
          <w:color w:val="FF0000"/>
          <w:sz w:val="18"/>
          <w:szCs w:val="18"/>
          <w:lang w:eastAsia="bg-BG"/>
        </w:rPr>
        <w:t xml:space="preserve"> до края на извънредната епидемична обстановка:</w:t>
      </w:r>
    </w:p>
    <w:p w:rsidR="00850378" w:rsidRPr="00850378" w:rsidRDefault="00850378" w:rsidP="00850378">
      <w:pPr>
        <w:shd w:val="clear" w:color="auto" w:fill="FEFEFE"/>
        <w:spacing w:after="0" w:line="240" w:lineRule="auto"/>
        <w:rPr>
          <w:rFonts w:ascii="Verdana" w:eastAsia="Times New Roman" w:hAnsi="Verdana" w:cs="Times New Roman"/>
          <w:color w:val="000000"/>
          <w:sz w:val="18"/>
          <w:szCs w:val="18"/>
          <w:lang w:eastAsia="bg-BG"/>
        </w:rPr>
      </w:pPr>
      <w:r w:rsidRPr="00850378">
        <w:rPr>
          <w:rFonts w:ascii="Verdana" w:eastAsia="Times New Roman" w:hAnsi="Verdana" w:cs="Times New Roman"/>
          <w:color w:val="000000"/>
          <w:sz w:val="18"/>
          <w:szCs w:val="18"/>
          <w:lang w:eastAsia="bg-BG"/>
        </w:rPr>
        <w:t xml:space="preserve">1. ако поради здравословни причини, удостоверени с медицински документ, </w:t>
      </w:r>
      <w:r w:rsidRPr="00850378">
        <w:rPr>
          <w:rFonts w:ascii="Verdana" w:eastAsia="Times New Roman" w:hAnsi="Verdana" w:cs="Times New Roman"/>
          <w:b/>
          <w:color w:val="000000"/>
          <w:sz w:val="18"/>
          <w:szCs w:val="18"/>
          <w:lang w:eastAsia="bg-BG"/>
        </w:rPr>
        <w:t xml:space="preserve">присъствието на ученика </w:t>
      </w:r>
      <w:r w:rsidRPr="00850378">
        <w:rPr>
          <w:rFonts w:ascii="Verdana" w:eastAsia="Times New Roman" w:hAnsi="Verdana" w:cs="Times New Roman"/>
          <w:color w:val="000000"/>
          <w:sz w:val="18"/>
          <w:szCs w:val="18"/>
          <w:lang w:eastAsia="bg-BG"/>
        </w:rPr>
        <w:t>в училище поставя в риск живота или здравето му;</w:t>
      </w:r>
    </w:p>
    <w:p w:rsidR="00850378" w:rsidRPr="00850378" w:rsidRDefault="00850378" w:rsidP="00850378">
      <w:pPr>
        <w:shd w:val="clear" w:color="auto" w:fill="FEFEFE"/>
        <w:spacing w:after="0" w:line="240" w:lineRule="auto"/>
        <w:rPr>
          <w:rFonts w:ascii="Verdana" w:eastAsia="Times New Roman" w:hAnsi="Verdana" w:cs="Times New Roman"/>
          <w:b/>
          <w:color w:val="000000"/>
          <w:sz w:val="18"/>
          <w:szCs w:val="18"/>
          <w:lang w:eastAsia="bg-BG"/>
        </w:rPr>
      </w:pPr>
      <w:r w:rsidRPr="00850378">
        <w:rPr>
          <w:rFonts w:ascii="Verdana" w:eastAsia="Times New Roman" w:hAnsi="Verdana" w:cs="Times New Roman"/>
          <w:color w:val="000000"/>
          <w:sz w:val="18"/>
          <w:szCs w:val="18"/>
          <w:lang w:eastAsia="bg-BG"/>
        </w:rPr>
        <w:t xml:space="preserve">2. ако поради здравословни причини, удостоверени с медицински документ, присъствието на ученика в училище </w:t>
      </w:r>
      <w:r w:rsidRPr="00850378">
        <w:rPr>
          <w:rFonts w:ascii="Verdana" w:eastAsia="Times New Roman" w:hAnsi="Verdana" w:cs="Times New Roman"/>
          <w:b/>
          <w:color w:val="000000"/>
          <w:sz w:val="18"/>
          <w:szCs w:val="18"/>
          <w:lang w:eastAsia="bg-BG"/>
        </w:rPr>
        <w:t>поставя в риск живота или здравето на лица, с които той живее на един адрес;</w:t>
      </w:r>
    </w:p>
    <w:p w:rsidR="00850378" w:rsidRPr="00850378" w:rsidRDefault="00850378" w:rsidP="00850378">
      <w:pPr>
        <w:shd w:val="clear" w:color="auto" w:fill="FEFEFE"/>
        <w:spacing w:after="0" w:line="240" w:lineRule="auto"/>
        <w:rPr>
          <w:rFonts w:ascii="Verdana" w:eastAsia="Times New Roman" w:hAnsi="Verdana" w:cs="Times New Roman"/>
          <w:b/>
          <w:color w:val="000000"/>
          <w:sz w:val="18"/>
          <w:szCs w:val="18"/>
          <w:lang w:eastAsia="bg-BG"/>
        </w:rPr>
      </w:pPr>
      <w:r w:rsidRPr="00850378">
        <w:rPr>
          <w:rFonts w:ascii="Verdana" w:eastAsia="Times New Roman" w:hAnsi="Verdana" w:cs="Times New Roman"/>
          <w:color w:val="000000"/>
          <w:sz w:val="18"/>
          <w:szCs w:val="18"/>
          <w:lang w:eastAsia="bg-BG"/>
        </w:rPr>
        <w:t>3. по избор на ученика или родителя при условията на чл. 12, ал. 2 </w:t>
      </w:r>
      <w:r w:rsidRPr="00850378">
        <w:rPr>
          <w:rFonts w:ascii="Verdana" w:eastAsia="Times New Roman" w:hAnsi="Verdana" w:cs="Times New Roman"/>
          <w:b/>
          <w:color w:val="000000"/>
          <w:lang w:eastAsia="bg-BG"/>
        </w:rPr>
        <w:t>и след разрешение на началника на регионалното управление на образованието.</w:t>
      </w:r>
      <w:r>
        <w:rPr>
          <w:rFonts w:ascii="Verdana" w:eastAsia="Times New Roman" w:hAnsi="Verdana" w:cs="Times New Roman"/>
          <w:b/>
          <w:color w:val="000000"/>
          <w:sz w:val="18"/>
          <w:szCs w:val="18"/>
          <w:lang w:eastAsia="bg-BG"/>
        </w:rPr>
        <w:t xml:space="preserve">  – /ТРЯБВА ВРЕМЕ ЗА ТОВА РАЗРЕШЕНИЕ /</w:t>
      </w:r>
    </w:p>
    <w:p w:rsidR="00D95FF8" w:rsidRDefault="00D95FF8">
      <w:pPr>
        <w:rPr>
          <w:rFonts w:ascii="Verdana" w:hAnsi="Verdana"/>
          <w:color w:val="000000"/>
          <w:sz w:val="18"/>
          <w:szCs w:val="18"/>
          <w:shd w:val="clear" w:color="auto" w:fill="FEFEFE"/>
        </w:rPr>
      </w:pPr>
    </w:p>
    <w:p w:rsidR="006C3465" w:rsidRDefault="006C3465">
      <w:pPr>
        <w:rPr>
          <w:rFonts w:ascii="Verdana" w:hAnsi="Verdana"/>
          <w:color w:val="000000"/>
          <w:sz w:val="18"/>
          <w:szCs w:val="18"/>
          <w:shd w:val="clear" w:color="auto" w:fill="FEFEFE"/>
        </w:rPr>
      </w:pPr>
      <w:bookmarkStart w:id="0" w:name="_GoBack"/>
      <w:bookmarkEnd w:id="0"/>
    </w:p>
    <w:sectPr w:rsidR="006C3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F8"/>
    <w:rsid w:val="00315A32"/>
    <w:rsid w:val="004F6043"/>
    <w:rsid w:val="00501367"/>
    <w:rsid w:val="006C3465"/>
    <w:rsid w:val="006E63A9"/>
    <w:rsid w:val="00850378"/>
    <w:rsid w:val="009E1FC8"/>
    <w:rsid w:val="00AD0302"/>
    <w:rsid w:val="00BC1B33"/>
    <w:rsid w:val="00D95FF8"/>
    <w:rsid w:val="00E3323B"/>
    <w:rsid w:val="00F771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D6EE"/>
  <w15:chartTrackingRefBased/>
  <w15:docId w15:val="{6D0BF1D3-2624-4F57-BAD2-9649690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medocreference">
    <w:name w:val="samedocreference"/>
    <w:basedOn w:val="DefaultParagraphFont"/>
    <w:rsid w:val="009E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001">
      <w:bodyDiv w:val="1"/>
      <w:marLeft w:val="0"/>
      <w:marRight w:val="0"/>
      <w:marTop w:val="0"/>
      <w:marBottom w:val="0"/>
      <w:divBdr>
        <w:top w:val="none" w:sz="0" w:space="0" w:color="auto"/>
        <w:left w:val="none" w:sz="0" w:space="0" w:color="auto"/>
        <w:bottom w:val="none" w:sz="0" w:space="0" w:color="auto"/>
        <w:right w:val="none" w:sz="0" w:space="0" w:color="auto"/>
      </w:divBdr>
      <w:divsChild>
        <w:div w:id="1763716397">
          <w:marLeft w:val="0"/>
          <w:marRight w:val="0"/>
          <w:marTop w:val="0"/>
          <w:marBottom w:val="0"/>
          <w:divBdr>
            <w:top w:val="none" w:sz="0" w:space="0" w:color="auto"/>
            <w:left w:val="none" w:sz="0" w:space="0" w:color="auto"/>
            <w:bottom w:val="none" w:sz="0" w:space="0" w:color="auto"/>
            <w:right w:val="none" w:sz="0" w:space="0" w:color="auto"/>
          </w:divBdr>
        </w:div>
        <w:div w:id="862285131">
          <w:marLeft w:val="0"/>
          <w:marRight w:val="0"/>
          <w:marTop w:val="0"/>
          <w:marBottom w:val="0"/>
          <w:divBdr>
            <w:top w:val="none" w:sz="0" w:space="0" w:color="auto"/>
            <w:left w:val="none" w:sz="0" w:space="0" w:color="auto"/>
            <w:bottom w:val="none" w:sz="0" w:space="0" w:color="auto"/>
            <w:right w:val="none" w:sz="0" w:space="0" w:color="auto"/>
          </w:divBdr>
        </w:div>
      </w:divsChild>
    </w:div>
    <w:div w:id="115830327">
      <w:bodyDiv w:val="1"/>
      <w:marLeft w:val="0"/>
      <w:marRight w:val="0"/>
      <w:marTop w:val="0"/>
      <w:marBottom w:val="0"/>
      <w:divBdr>
        <w:top w:val="none" w:sz="0" w:space="0" w:color="auto"/>
        <w:left w:val="none" w:sz="0" w:space="0" w:color="auto"/>
        <w:bottom w:val="none" w:sz="0" w:space="0" w:color="auto"/>
        <w:right w:val="none" w:sz="0" w:space="0" w:color="auto"/>
      </w:divBdr>
      <w:divsChild>
        <w:div w:id="1382048486">
          <w:marLeft w:val="0"/>
          <w:marRight w:val="0"/>
          <w:marTop w:val="0"/>
          <w:marBottom w:val="0"/>
          <w:divBdr>
            <w:top w:val="none" w:sz="0" w:space="0" w:color="auto"/>
            <w:left w:val="none" w:sz="0" w:space="0" w:color="auto"/>
            <w:bottom w:val="none" w:sz="0" w:space="0" w:color="auto"/>
            <w:right w:val="none" w:sz="0" w:space="0" w:color="auto"/>
          </w:divBdr>
        </w:div>
        <w:div w:id="1002857305">
          <w:marLeft w:val="0"/>
          <w:marRight w:val="0"/>
          <w:marTop w:val="0"/>
          <w:marBottom w:val="0"/>
          <w:divBdr>
            <w:top w:val="none" w:sz="0" w:space="0" w:color="auto"/>
            <w:left w:val="none" w:sz="0" w:space="0" w:color="auto"/>
            <w:bottom w:val="none" w:sz="0" w:space="0" w:color="auto"/>
            <w:right w:val="none" w:sz="0" w:space="0" w:color="auto"/>
          </w:divBdr>
        </w:div>
        <w:div w:id="2013097480">
          <w:marLeft w:val="0"/>
          <w:marRight w:val="0"/>
          <w:marTop w:val="0"/>
          <w:marBottom w:val="0"/>
          <w:divBdr>
            <w:top w:val="none" w:sz="0" w:space="0" w:color="auto"/>
            <w:left w:val="none" w:sz="0" w:space="0" w:color="auto"/>
            <w:bottom w:val="none" w:sz="0" w:space="0" w:color="auto"/>
            <w:right w:val="none" w:sz="0" w:space="0" w:color="auto"/>
          </w:divBdr>
        </w:div>
        <w:div w:id="1663778790">
          <w:marLeft w:val="0"/>
          <w:marRight w:val="0"/>
          <w:marTop w:val="0"/>
          <w:marBottom w:val="0"/>
          <w:divBdr>
            <w:top w:val="none" w:sz="0" w:space="0" w:color="auto"/>
            <w:left w:val="none" w:sz="0" w:space="0" w:color="auto"/>
            <w:bottom w:val="none" w:sz="0" w:space="0" w:color="auto"/>
            <w:right w:val="none" w:sz="0" w:space="0" w:color="auto"/>
          </w:divBdr>
        </w:div>
      </w:divsChild>
    </w:div>
    <w:div w:id="2027560883">
      <w:bodyDiv w:val="1"/>
      <w:marLeft w:val="0"/>
      <w:marRight w:val="0"/>
      <w:marTop w:val="0"/>
      <w:marBottom w:val="0"/>
      <w:divBdr>
        <w:top w:val="none" w:sz="0" w:space="0" w:color="auto"/>
        <w:left w:val="none" w:sz="0" w:space="0" w:color="auto"/>
        <w:bottom w:val="none" w:sz="0" w:space="0" w:color="auto"/>
        <w:right w:val="none" w:sz="0" w:space="0" w:color="auto"/>
      </w:divBdr>
      <w:divsChild>
        <w:div w:id="128689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2021-09-02T10:25:00Z</dcterms:created>
  <dcterms:modified xsi:type="dcterms:W3CDTF">2021-09-02T10:34:00Z</dcterms:modified>
</cp:coreProperties>
</file>